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64" w:rsidRPr="001B0E20" w:rsidRDefault="00C40E64" w:rsidP="00C40E64">
      <w:pPr>
        <w:spacing w:line="360" w:lineRule="auto"/>
        <w:ind w:left="6372"/>
        <w:rPr>
          <w:rFonts w:ascii="Verdana" w:hAnsi="Verdana" w:cs="Arial"/>
          <w:b/>
          <w:sz w:val="20"/>
          <w:szCs w:val="20"/>
        </w:rPr>
      </w:pPr>
      <w:r w:rsidRPr="001B0E20">
        <w:rPr>
          <w:rFonts w:ascii="Verdana" w:hAnsi="Verdana" w:cs="Arial"/>
          <w:b/>
          <w:sz w:val="20"/>
          <w:szCs w:val="20"/>
        </w:rPr>
        <w:t>Załącznik nr 1 do SIWZ</w:t>
      </w:r>
    </w:p>
    <w:p w:rsidR="00C40E64" w:rsidRPr="001B0E20" w:rsidRDefault="00C40E64" w:rsidP="00C40E64">
      <w:pPr>
        <w:autoSpaceDE w:val="0"/>
        <w:autoSpaceDN w:val="0"/>
        <w:adjustRightInd w:val="0"/>
        <w:jc w:val="center"/>
        <w:rPr>
          <w:rFonts w:ascii="Verdana" w:hAnsi="Verdana" w:cs="Arial Narrow"/>
          <w:b/>
          <w:bCs/>
          <w:color w:val="000000" w:themeColor="text1"/>
          <w:sz w:val="20"/>
          <w:szCs w:val="20"/>
        </w:rPr>
      </w:pPr>
    </w:p>
    <w:p w:rsidR="00C40E64" w:rsidRPr="001B0E20" w:rsidRDefault="00C40E64" w:rsidP="00C40E64">
      <w:pPr>
        <w:autoSpaceDE w:val="0"/>
        <w:autoSpaceDN w:val="0"/>
        <w:adjustRightInd w:val="0"/>
        <w:jc w:val="center"/>
        <w:rPr>
          <w:rFonts w:ascii="Verdana" w:hAnsi="Verdana" w:cs="Arial Narrow"/>
          <w:b/>
          <w:bCs/>
          <w:color w:val="000000" w:themeColor="text1"/>
          <w:sz w:val="20"/>
          <w:szCs w:val="20"/>
        </w:rPr>
      </w:pPr>
      <w:r w:rsidRPr="001B0E20">
        <w:rPr>
          <w:rFonts w:ascii="Verdana" w:hAnsi="Verdana" w:cs="Arial Narrow"/>
          <w:b/>
          <w:bCs/>
          <w:color w:val="000000" w:themeColor="text1"/>
          <w:sz w:val="20"/>
          <w:szCs w:val="20"/>
        </w:rPr>
        <w:t>OPIS PRZEDMIOTU ZAMÓWIENIA</w:t>
      </w:r>
    </w:p>
    <w:p w:rsidR="00C40E64" w:rsidRPr="001B0E20" w:rsidRDefault="00C40E64" w:rsidP="00C40E64">
      <w:pPr>
        <w:autoSpaceDE w:val="0"/>
        <w:autoSpaceDN w:val="0"/>
        <w:adjustRightInd w:val="0"/>
        <w:jc w:val="center"/>
        <w:rPr>
          <w:rFonts w:ascii="Verdana" w:hAnsi="Verdana" w:cs="Arial Narrow"/>
          <w:b/>
          <w:bCs/>
          <w:color w:val="000000" w:themeColor="text1"/>
          <w:sz w:val="20"/>
          <w:szCs w:val="20"/>
        </w:rPr>
      </w:pPr>
    </w:p>
    <w:p w:rsidR="00C40E64" w:rsidRPr="001B0E20" w:rsidRDefault="00C40E64" w:rsidP="00C40E64">
      <w:pPr>
        <w:spacing w:before="1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1B0E20">
        <w:rPr>
          <w:rFonts w:ascii="Verdana" w:hAnsi="Verdana"/>
          <w:b/>
          <w:color w:val="000000" w:themeColor="text1"/>
          <w:sz w:val="20"/>
          <w:szCs w:val="20"/>
        </w:rPr>
        <w:t>prowadzonego w trybie „przetarg nieograniczony” na „Kompleksowe utrzymanie czystości w budynkach Sieć Badawcza Łukasiewicz - Instytutu Ceramiki i Materiałów Budowlanych, Oddział Ceramiki i Betonów w Warszawie”</w:t>
      </w:r>
    </w:p>
    <w:p w:rsidR="00C40E64" w:rsidRPr="001B0E20" w:rsidRDefault="00C40E64" w:rsidP="00C40E64">
      <w:pPr>
        <w:spacing w:line="360" w:lineRule="auto"/>
        <w:rPr>
          <w:rFonts w:ascii="Verdana" w:hAnsi="Verdana"/>
          <w:color w:val="000000" w:themeColor="text1"/>
          <w:sz w:val="20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984"/>
        <w:gridCol w:w="6163"/>
      </w:tblGrid>
      <w:tr w:rsidR="00C40E64" w:rsidRPr="001B0E20" w:rsidTr="00C40E6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64" w:rsidRPr="001B0E20" w:rsidRDefault="00C40E64">
            <w:pPr>
              <w:spacing w:line="360" w:lineRule="auto"/>
              <w:jc w:val="center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="Arial"/>
                <w:color w:val="000000" w:themeColor="text1"/>
                <w:sz w:val="20"/>
                <w:szCs w:val="20"/>
              </w:rPr>
              <w:t>Zadanie nr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64" w:rsidRPr="001B0E20" w:rsidRDefault="00C40E64">
            <w:pPr>
              <w:spacing w:line="360" w:lineRule="auto"/>
              <w:jc w:val="center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="Arial"/>
                <w:color w:val="000000" w:themeColor="text1"/>
                <w:sz w:val="20"/>
                <w:szCs w:val="20"/>
              </w:rPr>
              <w:t>Nazwa zadania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64" w:rsidRPr="001B0E20" w:rsidRDefault="00C40E64">
            <w:pPr>
              <w:spacing w:line="360" w:lineRule="auto"/>
              <w:jc w:val="center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="Arial"/>
                <w:color w:val="000000" w:themeColor="text1"/>
                <w:sz w:val="20"/>
                <w:szCs w:val="20"/>
              </w:rPr>
              <w:t>Opis zadania</w:t>
            </w:r>
          </w:p>
        </w:tc>
      </w:tr>
      <w:tr w:rsidR="00C40E64" w:rsidRPr="001B0E20" w:rsidTr="00C40E6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64" w:rsidRPr="001B0E20" w:rsidRDefault="00C40E64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Kompleksowe utrzymanie czystości w budynkach Sieć Badawcza Łukasiewicz - Instytut Ceramiki     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i Materiałów Budowlanych, Oddział Ceramiki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i Betonów w Warszawie 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pStyle w:val="Tekstpodstawowy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Wspólny Słownik Zamówień: 90910000-9 - Usługi sprzątania, 90919200-4 - Usługi sprzątania biur, </w:t>
            </w:r>
            <w:r w:rsidRPr="001B0E20">
              <w:rPr>
                <w:rFonts w:ascii="Verdana" w:hAnsi="Verdana"/>
                <w:b/>
                <w:color w:val="00B050"/>
                <w:sz w:val="20"/>
                <w:szCs w:val="20"/>
              </w:rPr>
              <w:t xml:space="preserve"> </w:t>
            </w: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CPV/90911300-9 - Usługi czyszczenia okien</w:t>
            </w:r>
          </w:p>
          <w:p w:rsidR="00C40E64" w:rsidRPr="001B0E20" w:rsidRDefault="00C40E64">
            <w:pPr>
              <w:pStyle w:val="Tekstpodstawowy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pStyle w:val="Tekstpodstawowy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Opis przedmiotu zamówienia w postępowaniu na usługi sprzątania</w:t>
            </w:r>
          </w:p>
          <w:p w:rsidR="00C40E64" w:rsidRPr="001B0E20" w:rsidRDefault="00C40E64">
            <w:pPr>
              <w:pStyle w:val="Tekstpodstawowy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WYKAZ PODSTAWOWYCH PRAC PORZĄDKOWYCH I CZĘSTOTLIWOŚĆ ICH WYKONYWANIA W RAMACH USŁUGI UTRZYMANIA CZYSTOŚCI.</w:t>
            </w:r>
          </w:p>
          <w:p w:rsidR="00C40E64" w:rsidRPr="001B0E20" w:rsidRDefault="00C40E64">
            <w:pPr>
              <w:pStyle w:val="Tekstpodstawowy"/>
              <w:rPr>
                <w:rFonts w:ascii="Verdana" w:hAnsi="Verdana"/>
                <w:i/>
                <w:color w:val="000000" w:themeColor="text1"/>
                <w:sz w:val="20"/>
                <w:szCs w:val="20"/>
                <w:u w:val="single"/>
              </w:rPr>
            </w:pPr>
            <w:r w:rsidRPr="001B0E20">
              <w:rPr>
                <w:rFonts w:ascii="Verdana" w:hAnsi="Verdana"/>
                <w:i/>
                <w:color w:val="000000" w:themeColor="text1"/>
                <w:sz w:val="20"/>
                <w:szCs w:val="20"/>
                <w:u w:val="single"/>
              </w:rPr>
              <w:t>I. W ramach wykonywanej usługi Wykonawca zobowiązany jest do:.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Świadczenia wszystkich usług objętych niniejszym przedmiotem zamówienia przy  zapewnieniu własnej odzieży roboczej, środków, sprzętu, urządzeń i innych elementów koniecznych do należytego wykonywania przedmiotu zamówienia oraz osób posiadających odpowiednie kwalifikacje w szczególności w zakresie prac na wysokościach.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Wykonawca ma obowiązek zapewnić stały, codzienny nadzór nad pracą osób sprzątających przez osobę funkcyjną kierującą pracownikami w czasie od rozpoczęcia do zakończenia pracy, wskazaną przez Wykonawcę. </w:t>
            </w:r>
          </w:p>
          <w:p w:rsidR="00C40E64" w:rsidRPr="001B0E20" w:rsidRDefault="00C40E64" w:rsidP="00FC318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>Zorganizowania stanowisk pracy i przeszkolenia osób zatrudnionych do wykonywania przedmiotu niniejszego zamówienia zgodnie z przepisami z zakresu BHP oraz przeciwpożarowych.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Wykonawca będzie wykonywał przedmiot zamówienia z zachowaniem podstawowych zasad BHP i P/</w:t>
            </w:r>
            <w:proofErr w:type="spellStart"/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poż</w:t>
            </w:r>
            <w:proofErr w:type="spellEnd"/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., przy użyciu własnych środków czystości higieny, środków dezynfekcyjnych i własnego sprzętu, koniecznych do prawidłowego wykonania przedmiotu zamówienia.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Na wezwanie Zamawiającego przedłożenia do wglądu dowody zakupu środków oraz atesty na dostarczone środki higieny (mydło w płynie, wkłady zapachowe do WC, papier itp.).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lastRenderedPageBreak/>
              <w:t>Zamawiający wymaga, aby oferowane środki do utrzymania czystości były nietoksyczne, nieszkodliwe dla zdrowia i środowiska naturalnego, posiadały atesty higieniczne PZH (Państwowego Zakładu Higieny) lub karty charakterystyki, dopuszczające je do stosowania na rynku polskim.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Wykonawca zobowiązany jest do stosowania środków czystości o bezspornie dobrej jakości odpowiednie dla poszczególnych powierzchni, gwarantujące bezpieczeństwo (antypoślizgowe) o jakości zapewniającej wymagany poziom sprzątanych pomieszczeń oraz dobrania środków tak aby nie uszkodziły mebli urządzeń biurowych, podłóg a jednocześnie były skuteczne w działaniu i o przyjemnym zapachu.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Posiadania koniecznego doświadczenia i profesjonalnych kwalifikacji niezbędnych do prawidłowego wykonania usług i zobowiązuje się do ich wykonania przy zachowaniu należytej staranności określonej w art. 355 § 2 Kodeksu cywilnego.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Realizacji usług w dni robocze w godzinach od  6:00 do 14:00 lub od 14:00 do 22.00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Codziennego informowania zamawiającego o wszelkich usterkach i uszkodzeniach.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Odsunięcia na żądanie zamawiającego od pracy osób nie wypełniających wg zamawiającego należycie obowiązków.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Zachowania w tajemnicy wszelkich informacji dotyczących działalności zamawiającego (w szczególności dotyczące systemu zabezpieczeń, przedmiotów i urządzeń znajdujących się w pomieszczeniach, rozkładu pomieszczeń), o których dowiedział się w trakcie realizacji niniejszej umowy, jak również do pozostawiania w stanie nienaruszonym wszelkich materiałów, z którymi z racji wykonywania umowy mógłby się zetknąć. Osoby wykonujące usługi w ramach niniejszej umowy złożą przed rozpoczęciem ich realizacji oświadczenia o zachowaniu tajemnicy.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Przestrzegania na terenie obiektu, na którym wykonuje czynności objęte przedmiotową   umową, wewnętrznych przepisów regulujących zasady ochrony obiektu, osób i mienia.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2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Ponoszenia odpowiedzialności za skutki działań osób, podmiotów wykonujących w imieniu wykonawcy jakiekolwiek czynności na terenie Instytutu, jak za swoje własne.</w:t>
            </w:r>
          </w:p>
          <w:p w:rsidR="00C40E64" w:rsidRPr="001B0E20" w:rsidRDefault="00C40E64" w:rsidP="00FC318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Wykonawca w ramach realizacji Przedmiotu Umowy zobowiązany jest do zapewnienia 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  <w:u w:val="single"/>
              </w:rPr>
              <w:t>minimalnej ilości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  <w:u w:val="single"/>
              </w:rPr>
              <w:t>pracowników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 niezbędnych do należytego wykonania przedmiotu Umowy 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  <w:u w:val="single"/>
              </w:rPr>
              <w:t xml:space="preserve">oraz ilości godzin, na które mają 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  <w:u w:val="single"/>
              </w:rPr>
              <w:lastRenderedPageBreak/>
              <w:t>być zatrudnione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 – Zamawiający wymaga: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 w:rsidP="00FC318B">
            <w:pPr>
              <w:pStyle w:val="Tekstpodstawowy"/>
              <w:numPr>
                <w:ilvl w:val="0"/>
                <w:numId w:val="3"/>
              </w:numPr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W   siedzibie   Oddziału   Zamawiającego,   adres:               ul.   Postępu 9  -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>min 3 (trzy) osoby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>, wchodzące w skład serwisu sprzątającego. Każda z tych osób będzie pracować w godzinach 14.00-22.00 lub 6:00 -14.00,</w:t>
            </w:r>
          </w:p>
          <w:p w:rsidR="00C40E64" w:rsidRPr="001B0E20" w:rsidRDefault="00C40E64" w:rsidP="00FC318B">
            <w:pPr>
              <w:pStyle w:val="Tekstpodstawowy"/>
              <w:numPr>
                <w:ilvl w:val="0"/>
                <w:numId w:val="3"/>
              </w:numPr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W siedzibie Terenowej Instytutu, adres:  ul. Kupiecka 4,  -                 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>1 (jedna) osoba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 wchodząca w skład serwisu sprzątającego. Osoba ta będzie pracować w godzinach 6:00-14:00 –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>na 0,4 etatu;</w:t>
            </w:r>
          </w:p>
          <w:p w:rsidR="00C40E64" w:rsidRPr="001B0E20" w:rsidRDefault="00C40E64" w:rsidP="00FC318B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>Wykonawca jest zobowiązany do bieżącego aktualizowania wykazu przy każdej zmianie osób skierowanych do realizacji Przedmiotu Umowy oraz do potwierdzania aktualnego wykazu na koniec każdego kwartału.</w:t>
            </w:r>
          </w:p>
          <w:p w:rsidR="00C40E64" w:rsidRPr="001B0E20" w:rsidRDefault="00C40E64" w:rsidP="00FC318B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Wykonawca zobowiązuje się do utrzymania stałej obsady ilościowej pracowników i osób nadzorujących bez względu na okresy urlopowe, zwolnienia lekarskie itp. </w:t>
            </w:r>
          </w:p>
          <w:p w:rsidR="00C40E64" w:rsidRPr="001B0E20" w:rsidRDefault="00C40E64" w:rsidP="00FC318B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>Wykonawca oświadcza, że wszystkie osoby realizujące Przedmiot Umowy posiadają aktualne wyniki badań lekarskich stwierdzające brak przeciwwskazań do wykonywania czynności związanych z realizacją Przedmiotu Umowy.</w:t>
            </w:r>
          </w:p>
          <w:p w:rsidR="00C40E64" w:rsidRPr="001B0E20" w:rsidRDefault="00C40E64" w:rsidP="00FC318B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>Wykonawca jest obowiązany do niezwłocznego odsunięcia od realizacji Przedmiotu Umowy każdej osoby, która przez swój brak kwalifikacji, niewłaściwe zachowanie, naruszenie zasad bezpieczeństwa obowiązujących u Zamawiającego lub z innego powodu zagraża należytemu wykonaniu Przedmiotu Umowy lub wpływa na tworzenie niekorzystnego wizerunku Zamawiającego.</w:t>
            </w:r>
          </w:p>
          <w:p w:rsidR="00C40E64" w:rsidRPr="001B0E20" w:rsidRDefault="00C40E64" w:rsidP="00FC318B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>Wszelkie planowane zmiany personelu, będą zgłaszane przez Wykonawcę w formie pisemnej na co najmniej 2 dni przed planowaną zmianą osoby realizującej Przedmiot Umowy, przy czym Wykonawca jest zobowiązany udokumentować, iż osoba kierowana do realizacji Przedmiotu Umowy spełnia wymagania określone w niniejszej Umowie oraz w SIWZ. Każda zmiana w powyższym zakresie wymaga zmiany Wykazu, o którym mowa w ust. 16 powyżej.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pStyle w:val="Tekstpodstawowy"/>
              <w:rPr>
                <w:rFonts w:ascii="Verdana" w:hAnsi="Verdana"/>
                <w:i/>
                <w:color w:val="000000" w:themeColor="text1"/>
                <w:sz w:val="20"/>
                <w:szCs w:val="20"/>
                <w:u w:val="single"/>
              </w:rPr>
            </w:pPr>
            <w:r w:rsidRPr="001B0E20">
              <w:rPr>
                <w:rFonts w:ascii="Verdana" w:hAnsi="Verdana"/>
                <w:i/>
                <w:color w:val="000000" w:themeColor="text1"/>
                <w:sz w:val="20"/>
                <w:szCs w:val="20"/>
                <w:u w:val="single"/>
              </w:rPr>
              <w:t>II. Zakres prac objęty wynagrodzeniem umownym:</w:t>
            </w:r>
          </w:p>
          <w:p w:rsidR="00C40E64" w:rsidRPr="001B0E20" w:rsidRDefault="00C40E64">
            <w:pPr>
              <w:pStyle w:val="Tekstpodstawowy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a</w:t>
            </w:r>
            <w:r w:rsidRPr="001B0E20">
              <w:rPr>
                <w:rFonts w:ascii="Verdana" w:hAnsi="Verdana"/>
                <w:i/>
                <w:color w:val="000000" w:themeColor="text1"/>
                <w:sz w:val="20"/>
                <w:szCs w:val="20"/>
                <w:u w:val="single"/>
              </w:rPr>
              <w:t>) W zakresie utrzymania porządku wewnątrz budynków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4"/>
              </w:numPr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Zamiatanie i mycie na mokro podłóg - codziennie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4"/>
              </w:numPr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  <w:u w:val="single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Opróżnianie ze śmieci koszy wewnętrznych oraz składowanie odpadów w wyznaczonych miejscach, wymiana worków plastikowych, opróżnianie </w:t>
            </w: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lastRenderedPageBreak/>
              <w:t xml:space="preserve">pojemników niszczarek, wynoszenie śmieci – codziennie </w:t>
            </w: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  <w:u w:val="single"/>
              </w:rPr>
              <w:t>(segregacja)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Odkurzanie wykładzin dywanowych - codziennie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Oczyszczanie z kurzu: mebli, półek, biurek, krzeseł, parapetów - codziennie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Dezynfekcja pomieszczeń WC - codziennie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Mycie muszli ustępowych, umywalek, pisuarów, kabin prysznicowych,  baterii, luster- codziennie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Mycie przeszkleń wewnętrznych i drzwi - codziennie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Codzienne mycie schodów wejściowych  przed budynkami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Codzienne mycie schodów wewnątrz budynków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Usuwanie pajęczyn -1 x w miesiącu( w razie potrzeby)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Czyszczenie balustrad i poręczy – 1 x w tygodniu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6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Przecieranie odpowiednimi środkami urządzeń biurowych -2 x w miesiącu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6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Mycie drzwi oraz pionowych części mebli - 2 x w miesiącu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Mycie i dezynfekcja pojemników na śmieci - 1 x w miesiącu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Mycie lamperii kafelkowej w WC - 1 x w miesiącu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Odkurzanie i mycie kaloryferów/paneli grzejnych – 1 x w miesiącu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Usunięcie kurzu z krat wentylacyjnych – 1 x w miesiącu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6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Mycie krat wewnętrznych w oknach – 1 x w miesiącu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Zakup i uzupełnianie środków higieny zapewniającej potrzeby pracowników (mydło </w:t>
            </w: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  <w:u w:val="single"/>
              </w:rPr>
              <w:t>antybakteryjne</w:t>
            </w: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 do rąk w płynie, papier toaletowy celulozowy co najmniej dwu warstwowy i ręczniki papierowe, preparaty do skutecznej dezynfekcji sanitariatów (kostki toaletowe z zawieszkami) oraz odświeżacze powietrza (typ aerozol) i wymiana szczotek toaletowych 2 x w roku lub częściej, w przypadku widocznych oznak zużycia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5"/>
              </w:numPr>
              <w:tabs>
                <w:tab w:val="left" w:pos="708"/>
              </w:tabs>
              <w:spacing w:before="120" w:after="120"/>
              <w:ind w:left="422" w:hanging="283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Utrzymywanie pomieszczeń produkcyjnych Zakładu Biomateriałów (156,2 m2) w odpowiedniej klasie czystości mikrobiologicznej powietrza (z użyciem odpowiednich środków czystości) w obszarze wymagań norm PN-EN ISO 9001 i PN-EN ISO 13485 , w tym mycie szyb od wewnątrz - raz w miesiącu </w:t>
            </w:r>
          </w:p>
          <w:p w:rsidR="00C40E64" w:rsidRPr="001B0E20" w:rsidRDefault="00C40E64">
            <w:pPr>
              <w:rPr>
                <w:rFonts w:ascii="Verdana" w:hAnsi="Verdana" w:cstheme="minorHAnsi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sz w:val="20"/>
                <w:szCs w:val="20"/>
              </w:rPr>
              <w:t>POWIERZCHNIA DO SPRZĄTANIA:</w:t>
            </w:r>
          </w:p>
          <w:p w:rsidR="00C40E64" w:rsidRPr="001B0E20" w:rsidRDefault="00C40E64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120" w:after="120"/>
              <w:ind w:left="422"/>
              <w:jc w:val="both"/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Łukasiewicz – </w:t>
            </w:r>
            <w:proofErr w:type="spellStart"/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ICiMB,OCiB</w:t>
            </w:r>
            <w:proofErr w:type="spellEnd"/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  Warszawa, ul. Postępu 9 - powierzchnia do sprzątania –  </w:t>
            </w:r>
            <w:r w:rsidRPr="001B0E20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>3831,3 m2</w:t>
            </w:r>
          </w:p>
          <w:p w:rsidR="00C40E64" w:rsidRPr="001B0E20" w:rsidRDefault="00C40E64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120" w:after="120"/>
              <w:ind w:left="422"/>
              <w:jc w:val="both"/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Łukasiewicz – </w:t>
            </w:r>
            <w:proofErr w:type="spellStart"/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ICiMB,OCiB</w:t>
            </w:r>
            <w:proofErr w:type="spellEnd"/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  Warszawa, ul. Kupiecka 4 - powierzchnia do sprzątania – </w:t>
            </w:r>
            <w:r w:rsidRPr="001B0E20">
              <w:rPr>
                <w:rFonts w:ascii="Verdana" w:eastAsia="Calibri" w:hAnsi="Verdana"/>
                <w:b w:val="0"/>
                <w:color w:val="FF0000"/>
                <w:sz w:val="20"/>
                <w:szCs w:val="20"/>
              </w:rPr>
              <w:t xml:space="preserve"> </w:t>
            </w:r>
            <w:r w:rsidRPr="001B0E20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>254.0 m2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pStyle w:val="Tekstpodstawowy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Powierzchnia do sprzątania w poszczególnych budynkach jest podana w załącznikach</w:t>
            </w:r>
          </w:p>
          <w:p w:rsidR="00C40E64" w:rsidRPr="001B0E20" w:rsidRDefault="00C40E64">
            <w:pPr>
              <w:pStyle w:val="Tekstpodstawowy"/>
              <w:rPr>
                <w:rFonts w:ascii="Verdana" w:hAnsi="Verdana"/>
                <w:i/>
                <w:color w:val="000000" w:themeColor="text1"/>
                <w:sz w:val="20"/>
                <w:szCs w:val="20"/>
                <w:u w:val="single"/>
              </w:rPr>
            </w:pPr>
            <w:r w:rsidRPr="001B0E20">
              <w:rPr>
                <w:rFonts w:ascii="Verdana" w:hAnsi="Verdana"/>
                <w:i/>
                <w:color w:val="000000" w:themeColor="text1"/>
                <w:sz w:val="20"/>
                <w:szCs w:val="20"/>
                <w:u w:val="single"/>
              </w:rPr>
              <w:t xml:space="preserve">b) sanitariaty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rPr>
                <w:rFonts w:ascii="Verdana" w:eastAsia="Calibri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Zamawiający informuje, że  w budynkach jest </w:t>
            </w:r>
            <w:r w:rsidRPr="001B0E20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26 sanitariatów i 7 kabin prysznicowych.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Wymagania Zamawiającego co do środków czystości używanych do wykonania usługi: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8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należy używać odpowiednich środków przeznaczonych do czyszczenia, zmywania danego rodzaju powierzchni;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8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należy stosować środki posiadające odpowiednie atesty;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Zamawiający zastrzega sobie prawo do kontroli środków używanych do wykonania usługi; w przypadku używania niewłaściwych Wykonawca poniesie ewentualne koszty naprawienia szkód spowodowanych użyciem niewłaściwych środków czystości oraz zobowiązany jest do niezwłocznej zmiany używanego środka na odpowiedni do czyszczonej, zmywanej powierzchni;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Wymagania co do środków czystości oraz higieny: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9"/>
              </w:numPr>
              <w:tabs>
                <w:tab w:val="left" w:pos="708"/>
              </w:tabs>
              <w:spacing w:before="120" w:after="120"/>
              <w:ind w:left="639" w:hanging="284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papier toaletowy biały, minimum dwuwarstwowy, gofrowany, miękki, bezzapachowy, do pojemników - rolki ;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9"/>
              </w:numPr>
              <w:tabs>
                <w:tab w:val="left" w:pos="708"/>
              </w:tabs>
              <w:spacing w:before="120" w:after="120"/>
              <w:ind w:left="639" w:hanging="284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papier ręcznikowy biały, jednowarstwowy, gofrowany do pojemników na ręczniki;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9"/>
              </w:numPr>
              <w:tabs>
                <w:tab w:val="left" w:pos="708"/>
              </w:tabs>
              <w:spacing w:before="120" w:after="120"/>
              <w:ind w:left="639" w:hanging="284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mydło w płynie </w:t>
            </w: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  <w:u w:val="single"/>
              </w:rPr>
              <w:t xml:space="preserve">antybakteryjne </w:t>
            </w: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nie powodujące podrażnień, zawierające łagodne składniki myjące oraz aktywne substancje   nawilżające i pielęgnujące skórę, </w:t>
            </w:r>
            <w:proofErr w:type="spellStart"/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pH</w:t>
            </w:r>
            <w:proofErr w:type="spellEnd"/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 - 5,5 - 7, zapach: każdy z wyłączeniem neutralnego, musi być zawarty wyciąg z substancji naturalnych typu: aloes, rumianek lub lawenda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9"/>
              </w:numPr>
              <w:tabs>
                <w:tab w:val="left" w:pos="708"/>
              </w:tabs>
              <w:spacing w:before="120" w:after="120"/>
              <w:ind w:left="639" w:hanging="284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krążek dezynfekujący do spłuczki o działaniu przeciwbakteryjnym o zapachu morskim, leśnym lub kwiatowym.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Osoby sprzątające pomieszczenia biurowe zobowiązane są przy pobieraniu kluczy od sprzątanych pomieszczeń oraz ich zdawaniu, do wpisywania się do książki w portierni z zaznaczeniem godziny ich pobrania i zdania.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Podczas pracy każda z osób sprzątających pomieszczenia biurowe otwiera tylko to pomieszczenie, które aktualnie sprząta. Drzwi pozostałych pomieszczeń powinny być w tym czasie zamknięte na klucz.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Po zakończeniu pracy w danym pokoju, każda osoba sprzątająca zobowiązana jest do sprawdzenia zamknięcia okien i odłączenia od kontaktów urządzeń elektrycznych z wyjątkiem komputerów, </w:t>
            </w: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lastRenderedPageBreak/>
              <w:t xml:space="preserve">chłodziarek i faksów.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Kontrola czystości pomieszczeń biurowych będzie prowadzona przez pracowników Zamawiającego. Z czynności tej sporządzony będzie protokół, który zostanie przekazany Wykonawcy. Przy drugim negatywnym protokole zawierającym ewentualne usterki i nieprawidłowości Zamawiający w stosunku do Wykonawcy będzie naliczał kary umowne.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Zamawiający wymaga, aby Wykonawca zapoznał się z obiektami Sieć Badawcza Łukasiewicz – Instytutu Ceramiki i Materiałów Budowlanych, Oddział Ceramiki i Betonów  w Warszawie, którym objęta będzie składana oferta, co zostanie potwierdzone w oświadczeniu dotyczącym wizji lokalnej miejsca realizacji przedmiotu zamówien</w:t>
            </w:r>
            <w:r w:rsidR="003245BD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ia</w:t>
            </w: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. Termin wizji lokalnej należy uzgodnić z osobami wskazanymi do kontaktu przez Zamawiającego.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Zamawiający zapewni nieodpłatnie Wykonawcy możliwość korzystania z sieci wodociągowej oraz energii elektrycznej.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>Zamawiający zapewni nieodpłatnie Wykonawcy korzystanie z pomieszczenia dla sprzątających oraz  do przechowywania sprzętu i środków czystości w Sieć Badawcza Łukasiewicz - Instytucie Ceramiki i Materiałów Budowlanych, Oddziale Ceramiki i Betonów w Warszawie.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Pracownicy Wykonawcy korzystający z pomieszczeń gospodarczych powinni utrzymywać je w należytej czystości i porządku. </w:t>
            </w:r>
          </w:p>
          <w:p w:rsidR="00C40E64" w:rsidRPr="001B0E20" w:rsidRDefault="00C40E64" w:rsidP="00FC318B">
            <w:pPr>
              <w:pStyle w:val="Nagwek1"/>
              <w:keepNext w:val="0"/>
              <w:numPr>
                <w:ilvl w:val="0"/>
                <w:numId w:val="7"/>
              </w:numPr>
              <w:tabs>
                <w:tab w:val="left" w:pos="708"/>
              </w:tabs>
              <w:spacing w:before="120" w:after="120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Pracownikom sprzątającym zabrania się: </w:t>
            </w:r>
          </w:p>
          <w:p w:rsidR="00C40E64" w:rsidRPr="001B0E20" w:rsidRDefault="00C40E64" w:rsidP="00FC318B">
            <w:pPr>
              <w:pStyle w:val="Nagwek2"/>
              <w:keepNext w:val="0"/>
              <w:numPr>
                <w:ilvl w:val="1"/>
                <w:numId w:val="7"/>
              </w:numPr>
              <w:tabs>
                <w:tab w:val="left" w:pos="708"/>
              </w:tabs>
              <w:spacing w:before="0" w:after="0"/>
              <w:ind w:left="1053" w:hanging="425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postępowania niezgodnego z obowiązującymi przepisami, procedurami i ustaleniami porządkowo - organizacyjnymi, </w:t>
            </w:r>
          </w:p>
          <w:p w:rsidR="00C40E64" w:rsidRPr="001B0E20" w:rsidRDefault="00C40E64" w:rsidP="00FC318B">
            <w:pPr>
              <w:pStyle w:val="Nagwek2"/>
              <w:keepNext w:val="0"/>
              <w:numPr>
                <w:ilvl w:val="1"/>
                <w:numId w:val="7"/>
              </w:numPr>
              <w:tabs>
                <w:tab w:val="left" w:pos="708"/>
              </w:tabs>
              <w:spacing w:before="0" w:after="0"/>
              <w:ind w:left="1053" w:hanging="425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wykorzystywania urządzeń technicznych i sprzętu biurowego stanowiących wyposażenie pomieszczeń, w tym korzystania z telefonów do rozmów prywatnych oraz wprowadzania na teren Sieć Badawcza Łukasiewicz - Instytutu Ceramiki i Materiałów Budowlanych, Oddział Ceramiki i Betonów osób nieuprawnionych, </w:t>
            </w:r>
          </w:p>
          <w:p w:rsidR="00C40E64" w:rsidRPr="001B0E20" w:rsidRDefault="00C40E64" w:rsidP="00FC318B">
            <w:pPr>
              <w:pStyle w:val="Nagwek2"/>
              <w:keepNext w:val="0"/>
              <w:numPr>
                <w:ilvl w:val="1"/>
                <w:numId w:val="7"/>
              </w:numPr>
              <w:tabs>
                <w:tab w:val="left" w:pos="708"/>
              </w:tabs>
              <w:spacing w:before="60" w:after="120"/>
              <w:ind w:left="1053" w:hanging="425"/>
              <w:jc w:val="both"/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eastAsia="Calibri" w:hAnsi="Verdana"/>
                <w:b w:val="0"/>
                <w:color w:val="000000" w:themeColor="text1"/>
                <w:sz w:val="20"/>
                <w:szCs w:val="20"/>
              </w:rPr>
              <w:t xml:space="preserve">spożywania podczas wykonywania swoich obowiązków alkoholu i innych środków powodujących zaburzenia świadomości. </w:t>
            </w:r>
          </w:p>
          <w:p w:rsidR="00C40E64" w:rsidRPr="001B0E20" w:rsidRDefault="00C40E64" w:rsidP="00FC318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b/>
                <w:sz w:val="20"/>
                <w:szCs w:val="20"/>
              </w:rPr>
              <w:t xml:space="preserve">Zamawiający dopuszcza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>po 1 października 2020 r.:</w:t>
            </w:r>
          </w:p>
          <w:p w:rsidR="00C40E64" w:rsidRPr="001B0E20" w:rsidRDefault="00C40E64" w:rsidP="00FC318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b/>
                <w:sz w:val="20"/>
                <w:szCs w:val="20"/>
              </w:rPr>
              <w:t xml:space="preserve"> możliwość  rozszerzenia zakresu świadczenia usługi polegającą na zwiększeniu powierzchni do utrzymania czystości  o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 xml:space="preserve"> Budynek biurowy „A”+ Łącznik   o powierzchni - </w:t>
            </w:r>
            <w:r w:rsidRPr="001B0E20">
              <w:rPr>
                <w:rFonts w:ascii="Verdana" w:hAnsi="Verdana" w:cstheme="minorHAnsi"/>
                <w:b/>
                <w:sz w:val="20"/>
                <w:szCs w:val="20"/>
              </w:rPr>
              <w:t xml:space="preserve">1096 m2, usytuowany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 xml:space="preserve">w lokalizacji </w:t>
            </w:r>
            <w:proofErr w:type="spellStart"/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>OCiB</w:t>
            </w:r>
            <w:proofErr w:type="spellEnd"/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 xml:space="preserve">  w Warszawie ul. Kupiecka 4;</w:t>
            </w:r>
          </w:p>
          <w:p w:rsidR="00C40E64" w:rsidRPr="001B0E20" w:rsidRDefault="00C40E64" w:rsidP="00FC318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 W siedzibie Terenowej Instytutu, adres:  ul. 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lastRenderedPageBreak/>
              <w:t xml:space="preserve">Kupiecka 4,  -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>2 (dwie) osoby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 wchodzące w skład serwisu sprzątającego. Osoby te będą pracować w godzinach 6:00-14:00 –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>(zwiększenie zatrudnienia o 1,6 etatu);</w:t>
            </w:r>
          </w:p>
          <w:p w:rsidR="00C40E64" w:rsidRPr="001B0E20" w:rsidRDefault="00C40E64" w:rsidP="00FC318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Zmniejszenie powierzchni sprzątania w Łukasiewicz </w:t>
            </w:r>
            <w:r w:rsidRPr="001B0E20">
              <w:rPr>
                <w:rFonts w:ascii="Verdana" w:hAnsi="Verdana"/>
                <w:b/>
                <w:color w:val="00B050"/>
                <w:sz w:val="20"/>
                <w:szCs w:val="20"/>
              </w:rPr>
              <w:t xml:space="preserve">– </w:t>
            </w: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ICiMB, </w:t>
            </w:r>
            <w:proofErr w:type="spellStart"/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OCiB</w:t>
            </w:r>
            <w:proofErr w:type="spellEnd"/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  Warszawa, ul. Postępu 9 bud A.  – o 523,1 m</w:t>
            </w: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>2 (w tym o 4 toalety)</w:t>
            </w:r>
          </w:p>
          <w:p w:rsidR="00C40E64" w:rsidRPr="001B0E20" w:rsidRDefault="00C40E64" w:rsidP="00FC318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Dwustronne mycie okien wraz z ościeżnicami :</w:t>
            </w:r>
          </w:p>
          <w:p w:rsidR="00C40E64" w:rsidRPr="001B0E20" w:rsidRDefault="00C40E64">
            <w:pPr>
              <w:pStyle w:val="Akapitzlist"/>
              <w:ind w:left="1080"/>
              <w:jc w:val="both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- budynek A Postępu 9 – 75,8 m2 (październik 2020 r. i kwiecień/maj 2021)</w:t>
            </w:r>
          </w:p>
          <w:p w:rsidR="00C40E64" w:rsidRPr="001B0E20" w:rsidRDefault="00C40E64">
            <w:pPr>
              <w:pStyle w:val="Akapitzlist"/>
              <w:ind w:left="1080"/>
              <w:jc w:val="both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- budynek A  + Łącznik Kupiecka 4 – 195,5 m2 (kwiecień/maj 2021)</w:t>
            </w:r>
          </w:p>
          <w:p w:rsidR="00C40E64" w:rsidRPr="001B0E20" w:rsidRDefault="00C40E64">
            <w:pPr>
              <w:pStyle w:val="Akapitzlist"/>
              <w:ind w:left="1080"/>
              <w:jc w:val="both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- Pawilon P Kupiecka 4 – 41,6 m2 (październik 2020 r. i kwiecień/maj 2021)</w:t>
            </w:r>
          </w:p>
          <w:p w:rsidR="00C40E64" w:rsidRPr="001B0E20" w:rsidRDefault="00C40E64" w:rsidP="00E413A3">
            <w:pPr>
              <w:jc w:val="both"/>
              <w:rPr>
                <w:rFonts w:ascii="Verdana" w:hAnsi="Verdana" w:cs="Calibri"/>
                <w:b/>
                <w:bCs/>
                <w:color w:val="FF0000"/>
                <w:sz w:val="20"/>
                <w:szCs w:val="20"/>
              </w:rPr>
            </w:pPr>
            <w:r w:rsidRPr="001B0E20">
              <w:rPr>
                <w:rFonts w:ascii="Verdana" w:hAnsi="Verdana" w:cs="Calibri"/>
                <w:color w:val="FF0000"/>
                <w:sz w:val="20"/>
                <w:szCs w:val="20"/>
              </w:rPr>
              <w:t xml:space="preserve">                 </w:t>
            </w:r>
          </w:p>
          <w:p w:rsidR="00C40E64" w:rsidRPr="001B0E20" w:rsidRDefault="00C40E64">
            <w:pPr>
              <w:ind w:left="360" w:firstLine="847"/>
              <w:rPr>
                <w:rFonts w:ascii="Verdana" w:hAnsi="Verdana"/>
                <w:sz w:val="20"/>
                <w:szCs w:val="20"/>
              </w:rPr>
            </w:pP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</w:tbl>
    <w:p w:rsidR="00C40E64" w:rsidRPr="001B0E20" w:rsidRDefault="00C40E64" w:rsidP="00C40E64">
      <w:pPr>
        <w:spacing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1B0E20">
        <w:rPr>
          <w:rFonts w:ascii="Verdana" w:hAnsi="Verdana"/>
          <w:b/>
          <w:color w:val="000000" w:themeColor="text1"/>
          <w:sz w:val="20"/>
          <w:szCs w:val="20"/>
        </w:rPr>
        <w:lastRenderedPageBreak/>
        <w:t>Szczegółowy opis zadań: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984"/>
        <w:gridCol w:w="6163"/>
      </w:tblGrid>
      <w:tr w:rsidR="00C40E64" w:rsidRPr="001B0E20" w:rsidTr="00C40E6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64" w:rsidRPr="001B0E20" w:rsidRDefault="00C40E64">
            <w:pPr>
              <w:spacing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Zadanie nr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64" w:rsidRPr="001B0E20" w:rsidRDefault="00C40E64">
            <w:pPr>
              <w:spacing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Nazwa 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64" w:rsidRPr="001B0E20" w:rsidRDefault="00C40E64">
            <w:pPr>
              <w:spacing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Opis</w:t>
            </w:r>
          </w:p>
        </w:tc>
      </w:tr>
      <w:tr w:rsidR="00C40E64" w:rsidRPr="001B0E20" w:rsidTr="00C40E6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64" w:rsidRPr="001B0E20" w:rsidRDefault="00C40E64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Utrzymanie czystości w budynkach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Wg załączników:</w:t>
            </w:r>
          </w:p>
          <w:p w:rsidR="00C40E64" w:rsidRPr="001B0E20" w:rsidRDefault="00C40E64" w:rsidP="00FC318B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Łukasiewicz – ICiMB, </w:t>
            </w:r>
            <w:proofErr w:type="spellStart"/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OCiB</w:t>
            </w:r>
            <w:proofErr w:type="spellEnd"/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 – Postępu 9 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Załącznik A- Budynek „A” Administracja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Załącznik B – Budynek „B” Laboratorium 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Załącznik C – Budynek „C” Hala badawczo-doświadczalna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Załącznik D – Budynek „T” Hala badawczo-doświadczalna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Załącznik E – Budynek „E+P”  Hala badawczo-doświadczalna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Załącznik F – Budynek „N” Magazyn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color w:val="000000" w:themeColor="text1"/>
                <w:sz w:val="20"/>
                <w:szCs w:val="20"/>
              </w:rPr>
              <w:t>Załącznik G – Budynek „R” Dział Techniczny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 w:rsidP="00FC318B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Łukasiewicz – ICiMB, </w:t>
            </w:r>
            <w:proofErr w:type="spellStart"/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OCiB</w:t>
            </w:r>
            <w:proofErr w:type="spellEnd"/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 – Kupiecka 4 </w:t>
            </w:r>
          </w:p>
          <w:p w:rsidR="00C40E64" w:rsidRPr="001B0E20" w:rsidRDefault="00C40E64">
            <w:pPr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 xml:space="preserve">Załącznik H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 xml:space="preserve">– </w:t>
            </w: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>Hala L</w:t>
            </w:r>
          </w:p>
          <w:p w:rsidR="00C40E64" w:rsidRPr="001B0E20" w:rsidRDefault="00C40E64">
            <w:pPr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color w:val="000000" w:themeColor="text1"/>
                <w:sz w:val="20"/>
                <w:szCs w:val="20"/>
              </w:rPr>
              <w:t>Załącznik I – Pawilon P</w:t>
            </w:r>
          </w:p>
          <w:p w:rsidR="00C40E64" w:rsidRPr="001B0E20" w:rsidRDefault="00C40E64">
            <w:pPr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Załącznik J - 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 xml:space="preserve">Budynek Biurowy „A”+ Łącznik (w przypadku rozszerzenia zakresu świadczenia usługi) </w:t>
            </w:r>
          </w:p>
          <w:p w:rsidR="00C40E64" w:rsidRPr="001B0E20" w:rsidRDefault="00C40E64">
            <w:pPr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</w:p>
          <w:p w:rsidR="00C40E64" w:rsidRPr="001B0E20" w:rsidRDefault="00C40E64" w:rsidP="00FC318B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Łukasiewicz – ICiMB, </w:t>
            </w:r>
            <w:proofErr w:type="spellStart"/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OCiB</w:t>
            </w:r>
            <w:proofErr w:type="spellEnd"/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 – Postępu 9 </w:t>
            </w:r>
          </w:p>
          <w:p w:rsidR="00C40E64" w:rsidRPr="001B0E20" w:rsidRDefault="00C40E64">
            <w:pPr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  <w:r w:rsidRPr="001B0E20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Załącznik K- Budynek „A” Administracja </w:t>
            </w:r>
            <w:r w:rsidRPr="001B0E20"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  <w:t xml:space="preserve">(w przypadku zmniejszenia powierzchni sprzątania) </w:t>
            </w: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rPr>
                <w:rFonts w:ascii="Verdana" w:hAnsi="Verdana" w:cstheme="minorHAnsi"/>
                <w:b/>
                <w:color w:val="000000" w:themeColor="text1"/>
                <w:sz w:val="20"/>
                <w:szCs w:val="20"/>
              </w:rPr>
            </w:pPr>
          </w:p>
          <w:p w:rsidR="00C40E64" w:rsidRPr="001B0E20" w:rsidRDefault="00C40E6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</w:tbl>
    <w:p w:rsidR="008C052A" w:rsidRDefault="000949A2">
      <w:pPr>
        <w:rPr>
          <w:rFonts w:ascii="Verdana" w:hAnsi="Verdana"/>
          <w:sz w:val="20"/>
          <w:szCs w:val="20"/>
        </w:rPr>
      </w:pPr>
    </w:p>
    <w:p w:rsidR="001B0E20" w:rsidRDefault="001B0E20">
      <w:pPr>
        <w:rPr>
          <w:rFonts w:ascii="Verdana" w:hAnsi="Verdana"/>
          <w:sz w:val="20"/>
          <w:szCs w:val="20"/>
        </w:rPr>
      </w:pPr>
    </w:p>
    <w:p w:rsidR="001B0E20" w:rsidRDefault="001B0E20">
      <w:pPr>
        <w:rPr>
          <w:rFonts w:ascii="Verdana" w:hAnsi="Verdana"/>
          <w:sz w:val="20"/>
          <w:szCs w:val="20"/>
        </w:rPr>
      </w:pPr>
    </w:p>
    <w:p w:rsidR="001B0E20" w:rsidRDefault="001B0E20">
      <w:pPr>
        <w:rPr>
          <w:rFonts w:ascii="Verdana" w:hAnsi="Verdana"/>
          <w:sz w:val="20"/>
          <w:szCs w:val="20"/>
        </w:rPr>
      </w:pPr>
    </w:p>
    <w:p w:rsidR="001B0E20" w:rsidRDefault="001B0E20">
      <w:pPr>
        <w:rPr>
          <w:rFonts w:ascii="Verdana" w:hAnsi="Verdana"/>
          <w:sz w:val="20"/>
          <w:szCs w:val="20"/>
        </w:rPr>
      </w:pPr>
    </w:p>
    <w:p w:rsidR="001B0E20" w:rsidRDefault="001B0E20">
      <w:pPr>
        <w:rPr>
          <w:rFonts w:ascii="Verdana" w:hAnsi="Verdana"/>
          <w:sz w:val="20"/>
          <w:szCs w:val="20"/>
        </w:rPr>
      </w:pPr>
    </w:p>
    <w:p w:rsidR="001B0E20" w:rsidRDefault="001B0E20">
      <w:pPr>
        <w:rPr>
          <w:rFonts w:ascii="Verdana" w:hAnsi="Verdana"/>
          <w:sz w:val="20"/>
          <w:szCs w:val="20"/>
        </w:rPr>
      </w:pPr>
    </w:p>
    <w:p w:rsidR="001B0E20" w:rsidRDefault="001B0E20">
      <w:pPr>
        <w:rPr>
          <w:rFonts w:ascii="Verdana" w:hAnsi="Verdana"/>
          <w:sz w:val="20"/>
          <w:szCs w:val="20"/>
        </w:rPr>
      </w:pPr>
    </w:p>
    <w:p w:rsidR="001B0E20" w:rsidRDefault="001B0E20">
      <w:pPr>
        <w:rPr>
          <w:rFonts w:ascii="Verdana" w:hAnsi="Verdana"/>
          <w:sz w:val="20"/>
          <w:szCs w:val="20"/>
        </w:rPr>
      </w:pPr>
    </w:p>
    <w:p w:rsidR="001B0E20" w:rsidRPr="008D07A3" w:rsidRDefault="001B0E20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eastAsia="Cambria" w:hAnsi="Verdana" w:cs="Arial"/>
          <w:sz w:val="20"/>
          <w:szCs w:val="20"/>
        </w:rPr>
        <w:lastRenderedPageBreak/>
        <w:t xml:space="preserve">............................................................. </w:t>
      </w:r>
      <w:r w:rsidRPr="008D07A3">
        <w:rPr>
          <w:rFonts w:ascii="Verdana" w:eastAsia="Cambria" w:hAnsi="Verdana" w:cs="Arial"/>
          <w:b/>
          <w:sz w:val="20"/>
          <w:szCs w:val="20"/>
        </w:rPr>
        <w:t xml:space="preserve"> </w:t>
      </w:r>
    </w:p>
    <w:p w:rsidR="001B0E20" w:rsidRPr="008D07A3" w:rsidRDefault="001B0E20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eastAsia="Cambria" w:hAnsi="Verdana" w:cs="Arial"/>
          <w:sz w:val="20"/>
          <w:szCs w:val="20"/>
        </w:rPr>
        <w:t>/</w:t>
      </w:r>
      <w:r w:rsidRPr="008D07A3">
        <w:rPr>
          <w:rFonts w:ascii="Verdana" w:eastAsia="Cambria" w:hAnsi="Verdana" w:cs="Arial"/>
          <w:i/>
          <w:sz w:val="20"/>
          <w:szCs w:val="20"/>
        </w:rPr>
        <w:t>pieczęć adresowa firmy Wykonawcy /</w:t>
      </w:r>
    </w:p>
    <w:p w:rsidR="001B0E20" w:rsidRDefault="001B0E20" w:rsidP="001B0E20">
      <w:pPr>
        <w:spacing w:line="367" w:lineRule="auto"/>
        <w:ind w:left="22" w:hanging="11"/>
        <w:jc w:val="center"/>
        <w:rPr>
          <w:rFonts w:ascii="Verdana" w:hAnsi="Verdana" w:cs="Arial"/>
          <w:sz w:val="20"/>
          <w:szCs w:val="20"/>
        </w:rPr>
      </w:pPr>
    </w:p>
    <w:p w:rsidR="000949A2" w:rsidRDefault="000949A2" w:rsidP="001B0E20">
      <w:pPr>
        <w:spacing w:line="367" w:lineRule="auto"/>
        <w:ind w:left="22" w:hanging="11"/>
        <w:jc w:val="center"/>
        <w:rPr>
          <w:rFonts w:ascii="Verdana" w:hAnsi="Verdana" w:cs="Arial"/>
          <w:sz w:val="20"/>
          <w:szCs w:val="20"/>
        </w:rPr>
      </w:pPr>
    </w:p>
    <w:p w:rsidR="000949A2" w:rsidRDefault="000949A2" w:rsidP="001B0E20">
      <w:pPr>
        <w:spacing w:line="367" w:lineRule="auto"/>
        <w:ind w:left="22" w:hanging="11"/>
        <w:jc w:val="center"/>
        <w:rPr>
          <w:rFonts w:ascii="Verdana" w:hAnsi="Verdana" w:cs="Arial"/>
          <w:sz w:val="20"/>
          <w:szCs w:val="20"/>
        </w:rPr>
      </w:pPr>
    </w:p>
    <w:p w:rsidR="000949A2" w:rsidRDefault="000949A2" w:rsidP="001B0E20">
      <w:pPr>
        <w:spacing w:line="367" w:lineRule="auto"/>
        <w:ind w:left="22" w:hanging="11"/>
        <w:jc w:val="center"/>
        <w:rPr>
          <w:rFonts w:ascii="Verdana" w:hAnsi="Verdana" w:cs="Arial"/>
          <w:sz w:val="20"/>
          <w:szCs w:val="20"/>
        </w:rPr>
      </w:pPr>
    </w:p>
    <w:p w:rsidR="000949A2" w:rsidRPr="008D07A3" w:rsidRDefault="000949A2" w:rsidP="001B0E20">
      <w:pPr>
        <w:spacing w:line="367" w:lineRule="auto"/>
        <w:ind w:left="22" w:hanging="11"/>
        <w:jc w:val="center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1B0E20" w:rsidRPr="008D07A3" w:rsidRDefault="001B0E20" w:rsidP="001B0E20">
      <w:pPr>
        <w:spacing w:line="367" w:lineRule="auto"/>
        <w:ind w:left="22"/>
        <w:jc w:val="center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b/>
          <w:sz w:val="20"/>
          <w:szCs w:val="20"/>
        </w:rPr>
        <w:t>SZCZEGÓŁOWY OPIS PRZEDMIOTU ZAMÓWIENIA</w:t>
      </w:r>
    </w:p>
    <w:p w:rsidR="001B0E20" w:rsidRPr="008D07A3" w:rsidRDefault="001B0E20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</w:p>
    <w:p w:rsidR="001B0E20" w:rsidRPr="008D07A3" w:rsidRDefault="001B0E20" w:rsidP="001B0E20">
      <w:pPr>
        <w:spacing w:line="367" w:lineRule="auto"/>
        <w:ind w:left="22" w:hanging="11"/>
        <w:jc w:val="center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t>znajduje się w oddzielnym pliku</w:t>
      </w:r>
    </w:p>
    <w:p w:rsidR="001B0E20" w:rsidRPr="008D07A3" w:rsidRDefault="001B0E20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b/>
          <w:sz w:val="20"/>
          <w:szCs w:val="20"/>
        </w:rPr>
        <w:t xml:space="preserve"> </w:t>
      </w:r>
    </w:p>
    <w:p w:rsidR="001B0E20" w:rsidRPr="008D07A3" w:rsidRDefault="001B0E20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b/>
          <w:sz w:val="20"/>
          <w:szCs w:val="20"/>
        </w:rPr>
        <w:t xml:space="preserve">Szczegółowy opis zadań wg załączników:  </w:t>
      </w:r>
    </w:p>
    <w:p w:rsidR="001B0E20" w:rsidRPr="008D07A3" w:rsidRDefault="001B0E20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t>Załącznik A - Budynek „A” - Administracja przy ul. Postępu 9</w:t>
      </w:r>
    </w:p>
    <w:p w:rsidR="001B0E20" w:rsidRPr="008D07A3" w:rsidRDefault="00104E3E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B – </w:t>
      </w:r>
      <w:r w:rsidR="001B0E20" w:rsidRPr="008D07A3">
        <w:rPr>
          <w:rFonts w:ascii="Verdana" w:hAnsi="Verdana" w:cs="Arial"/>
          <w:sz w:val="20"/>
          <w:szCs w:val="20"/>
        </w:rPr>
        <w:t xml:space="preserve">Budynek „B” – Laboratorium przy ul. Postępu 9 </w:t>
      </w:r>
    </w:p>
    <w:p w:rsidR="001B0E20" w:rsidRPr="008D07A3" w:rsidRDefault="001B0E20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t>Załącznik C – Hala „C” – Hala badawczo - doświadczalna przy ul. Postępu 9</w:t>
      </w:r>
    </w:p>
    <w:p w:rsidR="001B0E20" w:rsidRPr="008D07A3" w:rsidRDefault="00104E3E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D – </w:t>
      </w:r>
      <w:r w:rsidR="001B0E20" w:rsidRPr="008D07A3">
        <w:rPr>
          <w:rFonts w:ascii="Verdana" w:hAnsi="Verdana" w:cs="Arial"/>
          <w:sz w:val="20"/>
          <w:szCs w:val="20"/>
        </w:rPr>
        <w:t>Hala „T” - Hala badawczo - doświadczalna przy ul. Postępu 9</w:t>
      </w:r>
    </w:p>
    <w:p w:rsidR="001B0E20" w:rsidRPr="008D07A3" w:rsidRDefault="00104E3E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E – </w:t>
      </w:r>
      <w:r w:rsidR="001B0E20" w:rsidRPr="008D07A3">
        <w:rPr>
          <w:rFonts w:ascii="Verdana" w:hAnsi="Verdana" w:cs="Arial"/>
          <w:sz w:val="20"/>
          <w:szCs w:val="20"/>
        </w:rPr>
        <w:t>Hala „E+P” - Hala badawczo - doświadczalna przy ul. Postępu 9</w:t>
      </w:r>
    </w:p>
    <w:p w:rsidR="001B0E20" w:rsidRPr="008D07A3" w:rsidRDefault="00104E3E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F – </w:t>
      </w:r>
      <w:r w:rsidR="001B0E20" w:rsidRPr="008D07A3">
        <w:rPr>
          <w:rFonts w:ascii="Verdana" w:hAnsi="Verdana" w:cs="Arial"/>
          <w:sz w:val="20"/>
          <w:szCs w:val="20"/>
        </w:rPr>
        <w:t>Magazyn „N” przy ul. Postępu 9</w:t>
      </w:r>
    </w:p>
    <w:p w:rsidR="001B0E20" w:rsidRPr="008D07A3" w:rsidRDefault="00104E3E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G – </w:t>
      </w:r>
      <w:r w:rsidR="001B0E20" w:rsidRPr="008D07A3">
        <w:rPr>
          <w:rFonts w:ascii="Verdana" w:hAnsi="Verdana" w:cs="Arial"/>
          <w:sz w:val="20"/>
          <w:szCs w:val="20"/>
        </w:rPr>
        <w:t>Techniczny „R”- Dział Techniczny przy ul. Postępu 9</w:t>
      </w:r>
    </w:p>
    <w:p w:rsidR="001B0E20" w:rsidRPr="008D07A3" w:rsidRDefault="00104E3E" w:rsidP="001B0E20">
      <w:pPr>
        <w:spacing w:line="367" w:lineRule="auto"/>
        <w:ind w:left="22" w:hanging="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H – </w:t>
      </w:r>
      <w:r w:rsidR="001B0E20" w:rsidRPr="008D07A3">
        <w:rPr>
          <w:rFonts w:ascii="Verdana" w:hAnsi="Verdana" w:cs="Arial"/>
          <w:sz w:val="20"/>
          <w:szCs w:val="20"/>
        </w:rPr>
        <w:t>Hala „L”- Dział Techniczny przy ul. Kupieckiej 4</w:t>
      </w:r>
    </w:p>
    <w:p w:rsidR="001B0E20" w:rsidRPr="008D07A3" w:rsidRDefault="00104E3E" w:rsidP="00104E3E">
      <w:pPr>
        <w:spacing w:line="367" w:lineRule="auto"/>
        <w:ind w:left="1418" w:hanging="141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I  – </w:t>
      </w:r>
      <w:r w:rsidR="001B0E20" w:rsidRPr="008D07A3">
        <w:rPr>
          <w:rFonts w:ascii="Verdana" w:hAnsi="Verdana" w:cs="Arial"/>
          <w:sz w:val="20"/>
          <w:szCs w:val="20"/>
        </w:rPr>
        <w:t>Pawilon „P” przy ul. Kupieckiej 4</w:t>
      </w:r>
    </w:p>
    <w:p w:rsidR="00104E3E" w:rsidRDefault="00104E3E" w:rsidP="00104E3E">
      <w:pPr>
        <w:autoSpaceDE w:val="0"/>
        <w:autoSpaceDN w:val="0"/>
        <w:adjustRightInd w:val="0"/>
        <w:spacing w:line="367" w:lineRule="auto"/>
        <w:ind w:left="1418" w:hanging="140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J – </w:t>
      </w:r>
      <w:r w:rsidR="001B0E20" w:rsidRPr="008D07A3">
        <w:rPr>
          <w:rFonts w:ascii="Verdana" w:hAnsi="Verdana" w:cs="Arial"/>
          <w:sz w:val="20"/>
          <w:szCs w:val="20"/>
        </w:rPr>
        <w:t>Budynek biurowy „A+ Łącznik”- CBB CEBET / Budynek Biurowy</w:t>
      </w:r>
    </w:p>
    <w:p w:rsidR="001B0E20" w:rsidRDefault="001B0E20" w:rsidP="00104E3E">
      <w:pPr>
        <w:autoSpaceDE w:val="0"/>
        <w:autoSpaceDN w:val="0"/>
        <w:adjustRightInd w:val="0"/>
        <w:spacing w:line="367" w:lineRule="auto"/>
        <w:ind w:left="1418"/>
        <w:jc w:val="both"/>
        <w:rPr>
          <w:rFonts w:ascii="Verdana" w:hAnsi="Verdana" w:cs="Arial"/>
          <w:sz w:val="20"/>
          <w:szCs w:val="20"/>
        </w:rPr>
      </w:pPr>
      <w:r w:rsidRPr="008D07A3">
        <w:rPr>
          <w:rFonts w:ascii="Verdana" w:hAnsi="Verdana" w:cs="Arial"/>
          <w:sz w:val="20"/>
          <w:szCs w:val="20"/>
        </w:rPr>
        <w:t xml:space="preserve"> „A”+ Łącznik</w:t>
      </w:r>
      <w:r w:rsidRPr="008D07A3">
        <w:rPr>
          <w:rFonts w:ascii="Verdana" w:eastAsia="Calibri-Bold" w:hAnsi="Verdana" w:cs="Arial"/>
          <w:bCs/>
          <w:sz w:val="20"/>
          <w:szCs w:val="20"/>
        </w:rPr>
        <w:t xml:space="preserve"> </w:t>
      </w:r>
      <w:r w:rsidRPr="008D07A3">
        <w:rPr>
          <w:rFonts w:ascii="Verdana" w:hAnsi="Verdana" w:cs="Arial"/>
          <w:sz w:val="20"/>
          <w:szCs w:val="20"/>
        </w:rPr>
        <w:t>przy ul. Kupieckiej 4</w:t>
      </w:r>
    </w:p>
    <w:p w:rsidR="00590536" w:rsidRPr="008D07A3" w:rsidRDefault="00590536" w:rsidP="001B0E20">
      <w:pPr>
        <w:autoSpaceDE w:val="0"/>
        <w:autoSpaceDN w:val="0"/>
        <w:adjustRightInd w:val="0"/>
        <w:spacing w:line="367" w:lineRule="auto"/>
        <w:ind w:left="1418" w:hanging="1407"/>
        <w:jc w:val="both"/>
        <w:rPr>
          <w:rFonts w:ascii="Verdana" w:eastAsia="Calibri-Bold" w:hAnsi="Verdana" w:cs="Arial"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Załącznik K – Budynek „A” – Administracja przy ul. Postępu 9</w:t>
      </w:r>
    </w:p>
    <w:p w:rsidR="001B0E20" w:rsidRPr="001B0E20" w:rsidRDefault="001B0E20">
      <w:pPr>
        <w:rPr>
          <w:rFonts w:ascii="Verdana" w:hAnsi="Verdana"/>
          <w:sz w:val="20"/>
          <w:szCs w:val="20"/>
        </w:rPr>
      </w:pPr>
    </w:p>
    <w:sectPr w:rsidR="001B0E20" w:rsidRPr="001B0E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DC2" w:rsidRDefault="00596DC2" w:rsidP="00596DC2">
      <w:r>
        <w:separator/>
      </w:r>
    </w:p>
  </w:endnote>
  <w:endnote w:type="continuationSeparator" w:id="0">
    <w:p w:rsidR="00596DC2" w:rsidRDefault="00596DC2" w:rsidP="0059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DC2" w:rsidRDefault="00596DC2" w:rsidP="00596DC2">
      <w:r>
        <w:separator/>
      </w:r>
    </w:p>
  </w:footnote>
  <w:footnote w:type="continuationSeparator" w:id="0">
    <w:p w:rsidR="00596DC2" w:rsidRDefault="00596DC2" w:rsidP="00596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C2" w:rsidRDefault="00596DC2">
    <w:pPr>
      <w:pStyle w:val="Nagwek"/>
    </w:pPr>
    <w:r>
      <w:tab/>
    </w:r>
    <w:r>
      <w:tab/>
      <w:t>WI.261.6.2020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10042"/>
    <w:multiLevelType w:val="multilevel"/>
    <w:tmpl w:val="159C40C4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909"/>
        </w:tabs>
        <w:ind w:left="909" w:hanging="34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E04A21"/>
    <w:multiLevelType w:val="multilevel"/>
    <w:tmpl w:val="45D8DEE2"/>
    <w:lvl w:ilvl="0">
      <w:start w:val="5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4"/>
      <w:numFmt w:val="decimal"/>
      <w:pStyle w:val="Nagwek2"/>
      <w:lvlText w:val=".%1%2."/>
      <w:lvlJc w:val="left"/>
      <w:pPr>
        <w:tabs>
          <w:tab w:val="num" w:pos="576"/>
        </w:tabs>
        <w:ind w:left="576" w:hanging="576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2">
    <w:nsid w:val="1CF7590E"/>
    <w:multiLevelType w:val="hybridMultilevel"/>
    <w:tmpl w:val="E74613FA"/>
    <w:lvl w:ilvl="0" w:tplc="A35A44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52CE"/>
    <w:multiLevelType w:val="hybridMultilevel"/>
    <w:tmpl w:val="C07CF62A"/>
    <w:lvl w:ilvl="0" w:tplc="D89A15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3D72743"/>
    <w:multiLevelType w:val="hybridMultilevel"/>
    <w:tmpl w:val="1A42B95C"/>
    <w:lvl w:ilvl="0" w:tplc="733AD9B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C1C67"/>
    <w:multiLevelType w:val="hybridMultilevel"/>
    <w:tmpl w:val="3A0E81E2"/>
    <w:lvl w:ilvl="0" w:tplc="E4AC57F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622417"/>
    <w:multiLevelType w:val="hybridMultilevel"/>
    <w:tmpl w:val="46F23046"/>
    <w:lvl w:ilvl="0" w:tplc="410486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C6C96"/>
    <w:multiLevelType w:val="hybridMultilevel"/>
    <w:tmpl w:val="0E82D71A"/>
    <w:lvl w:ilvl="0" w:tplc="D89A15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6694800"/>
    <w:multiLevelType w:val="hybridMultilevel"/>
    <w:tmpl w:val="17AA5232"/>
    <w:lvl w:ilvl="0" w:tplc="A7AABA3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C0BE9"/>
    <w:multiLevelType w:val="hybridMultilevel"/>
    <w:tmpl w:val="2E6076DE"/>
    <w:lvl w:ilvl="0" w:tplc="D89A156C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98F5203"/>
    <w:multiLevelType w:val="hybridMultilevel"/>
    <w:tmpl w:val="EF949F6E"/>
    <w:lvl w:ilvl="0" w:tplc="D89A1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64"/>
    <w:rsid w:val="000949A2"/>
    <w:rsid w:val="00104E3E"/>
    <w:rsid w:val="001B0E20"/>
    <w:rsid w:val="001C1000"/>
    <w:rsid w:val="003245BD"/>
    <w:rsid w:val="00590536"/>
    <w:rsid w:val="00596DC2"/>
    <w:rsid w:val="007075B7"/>
    <w:rsid w:val="009622A2"/>
    <w:rsid w:val="00C40E64"/>
    <w:rsid w:val="00E4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40E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C40E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C40E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C40E6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C40E6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C40E64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C40E64"/>
    <w:pPr>
      <w:numPr>
        <w:ilvl w:val="6"/>
        <w:numId w:val="1"/>
      </w:numPr>
      <w:spacing w:before="240" w:after="60"/>
      <w:outlineLvl w:val="6"/>
    </w:pPr>
    <w:rPr>
      <w:rFonts w:ascii="Arial" w:eastAsia="Calibri" w:hAnsi="Arial" w:cs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C40E64"/>
    <w:pPr>
      <w:numPr>
        <w:ilvl w:val="7"/>
        <w:numId w:val="1"/>
      </w:numPr>
      <w:spacing w:before="240" w:after="60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C40E64"/>
    <w:pPr>
      <w:numPr>
        <w:ilvl w:val="8"/>
        <w:numId w:val="1"/>
      </w:numPr>
      <w:spacing w:before="240" w:after="60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40E64"/>
    <w:rPr>
      <w:rFonts w:ascii="Arial" w:eastAsia="Times New Roman" w:hAnsi="Arial" w:cs="Arial"/>
      <w:b/>
      <w:bCs/>
      <w:kern w:val="28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C40E64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C40E64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C40E6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C40E64"/>
    <w:rPr>
      <w:rFonts w:ascii="Calibri" w:eastAsia="Times New Roman" w:hAnsi="Calibri" w:cs="Calibri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C40E64"/>
    <w:rPr>
      <w:rFonts w:ascii="Calibri" w:eastAsia="Times New Roman" w:hAnsi="Calibri" w:cs="Calibri"/>
      <w:i/>
      <w:i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C40E64"/>
    <w:rPr>
      <w:rFonts w:ascii="Arial" w:eastAsia="Calibri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C40E64"/>
    <w:rPr>
      <w:rFonts w:ascii="Arial" w:eastAsia="Calibri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C40E64"/>
    <w:rPr>
      <w:rFonts w:ascii="Arial" w:eastAsia="Calibri" w:hAnsi="Arial" w:cs="Arial"/>
      <w:b/>
      <w:bCs/>
      <w:i/>
      <w:iCs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0E64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0E6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40E64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596D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D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D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D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40E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C40E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C40E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C40E6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C40E6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C40E64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C40E64"/>
    <w:pPr>
      <w:numPr>
        <w:ilvl w:val="6"/>
        <w:numId w:val="1"/>
      </w:numPr>
      <w:spacing w:before="240" w:after="60"/>
      <w:outlineLvl w:val="6"/>
    </w:pPr>
    <w:rPr>
      <w:rFonts w:ascii="Arial" w:eastAsia="Calibri" w:hAnsi="Arial" w:cs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C40E64"/>
    <w:pPr>
      <w:numPr>
        <w:ilvl w:val="7"/>
        <w:numId w:val="1"/>
      </w:numPr>
      <w:spacing w:before="240" w:after="60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C40E64"/>
    <w:pPr>
      <w:numPr>
        <w:ilvl w:val="8"/>
        <w:numId w:val="1"/>
      </w:numPr>
      <w:spacing w:before="240" w:after="60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40E64"/>
    <w:rPr>
      <w:rFonts w:ascii="Arial" w:eastAsia="Times New Roman" w:hAnsi="Arial" w:cs="Arial"/>
      <w:b/>
      <w:bCs/>
      <w:kern w:val="28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C40E64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C40E64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C40E6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C40E64"/>
    <w:rPr>
      <w:rFonts w:ascii="Calibri" w:eastAsia="Times New Roman" w:hAnsi="Calibri" w:cs="Calibri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C40E64"/>
    <w:rPr>
      <w:rFonts w:ascii="Calibri" w:eastAsia="Times New Roman" w:hAnsi="Calibri" w:cs="Calibri"/>
      <w:i/>
      <w:i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C40E64"/>
    <w:rPr>
      <w:rFonts w:ascii="Arial" w:eastAsia="Calibri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C40E64"/>
    <w:rPr>
      <w:rFonts w:ascii="Arial" w:eastAsia="Calibri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C40E64"/>
    <w:rPr>
      <w:rFonts w:ascii="Arial" w:eastAsia="Calibri" w:hAnsi="Arial" w:cs="Arial"/>
      <w:b/>
      <w:bCs/>
      <w:i/>
      <w:iCs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0E64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0E6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40E64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596D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D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D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D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2081</Words>
  <Characters>12492</Characters>
  <Application>Microsoft Office Word</Application>
  <DocSecurity>0</DocSecurity>
  <Lines>104</Lines>
  <Paragraphs>29</Paragraphs>
  <ScaleCrop>false</ScaleCrop>
  <Company/>
  <LinksUpToDate>false</LinksUpToDate>
  <CharactersWithSpaces>14544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9</cp:revision>
  <dcterms:created xsi:type="dcterms:W3CDTF">2020-06-29T04:55:00Z</dcterms:created>
  <dcterms:modified xsi:type="dcterms:W3CDTF">2020-06-30T07:45:00Z</dcterms:modified>
</cp:coreProperties>
</file>